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4E" w:rsidRPr="00842F4E" w:rsidRDefault="00842F4E">
      <w:pPr>
        <w:rPr>
          <w:rFonts w:ascii="Georgia" w:hAnsi="Georgia"/>
          <w:i/>
        </w:rPr>
      </w:pPr>
      <w:r w:rsidRPr="00842F4E">
        <w:rPr>
          <w:rFonts w:ascii="Georgia" w:hAnsi="Georgia"/>
        </w:rPr>
        <w:t xml:space="preserve">Tracing motifs and themes in </w:t>
      </w:r>
      <w:r w:rsidRPr="00842F4E">
        <w:rPr>
          <w:rFonts w:ascii="Georgia" w:hAnsi="Georgia"/>
          <w:i/>
        </w:rPr>
        <w:t xml:space="preserve">Macbeth </w:t>
      </w:r>
    </w:p>
    <w:p w:rsidR="00346D0E" w:rsidRPr="00842F4E" w:rsidRDefault="00842F4E">
      <w:pPr>
        <w:rPr>
          <w:rFonts w:ascii="Georgia" w:hAnsi="Georgia"/>
        </w:rPr>
      </w:pPr>
      <w:r w:rsidRPr="00842F4E">
        <w:rPr>
          <w:rFonts w:ascii="Georgia" w:hAnsi="Georgia"/>
        </w:rPr>
        <w:t xml:space="preserve">Part I: </w:t>
      </w:r>
      <w:r w:rsidRPr="00842F4E">
        <w:rPr>
          <w:rFonts w:ascii="Georgia" w:hAnsi="Georgia"/>
        </w:rPr>
        <w:t>S</w:t>
      </w:r>
      <w:r w:rsidRPr="00842F4E">
        <w:rPr>
          <w:rFonts w:ascii="Georgia" w:hAnsi="Georgia"/>
        </w:rPr>
        <w:t xml:space="preserve">elect ONE of the following </w:t>
      </w:r>
      <w:r w:rsidRPr="00842F4E">
        <w:rPr>
          <w:rFonts w:ascii="Georgia" w:hAnsi="Georgia"/>
        </w:rPr>
        <w:t xml:space="preserve">motifs in the play </w:t>
      </w:r>
      <w:r w:rsidRPr="00842F4E">
        <w:rPr>
          <w:rFonts w:ascii="Georgia" w:hAnsi="Georgia"/>
        </w:rPr>
        <w:t xml:space="preserve">to trace. </w:t>
      </w:r>
      <w:r w:rsidRPr="00842F4E">
        <w:rPr>
          <w:rFonts w:ascii="Georgia" w:hAnsi="Georgia"/>
        </w:rPr>
        <w:t>Using the concordance or Find in an online version or the text itself, find quotes</w:t>
      </w:r>
      <w:r w:rsidRPr="00842F4E">
        <w:rPr>
          <w:rFonts w:ascii="Georgia" w:hAnsi="Georgia"/>
        </w:rPr>
        <w:t xml:space="preserve"> [examples] of that motif in the play and copy the quotes down. List the Act, scene, and line number next to the quote [I</w:t>
      </w:r>
      <w:proofErr w:type="gramStart"/>
      <w:r w:rsidRPr="00842F4E">
        <w:rPr>
          <w:rFonts w:ascii="Georgia" w:hAnsi="Georgia"/>
        </w:rPr>
        <w:t>:ii:123</w:t>
      </w:r>
      <w:proofErr w:type="gramEnd"/>
      <w:r w:rsidRPr="00842F4E">
        <w:rPr>
          <w:rFonts w:ascii="Georgia" w:hAnsi="Georgia"/>
        </w:rPr>
        <w:t xml:space="preserve">-124]. Next to that explain the significance or importance that motif may have at that point in the play. </w:t>
      </w:r>
      <w:r w:rsidRPr="00842F4E">
        <w:rPr>
          <w:rFonts w:ascii="Georgia" w:hAnsi="Georgia"/>
        </w:rPr>
        <w:t xml:space="preserve"> You must do this with at least 5 quotes. </w:t>
      </w:r>
      <w:r w:rsidRPr="00842F4E">
        <w:rPr>
          <w:rFonts w:ascii="Georgia" w:hAnsi="Georgia"/>
        </w:rPr>
        <w:t xml:space="preserve">Do not merely paraphrase or summarize the action. Your comment should be analytical. </w:t>
      </w:r>
      <w:r w:rsidRPr="00842F4E">
        <w:rPr>
          <w:rFonts w:ascii="Georgia" w:hAnsi="Georgia"/>
        </w:rPr>
        <w:t xml:space="preserve"> (Worth 25 points)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Motifs to Trace: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1. Night/Darkness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2. Manhood/masculinity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3. Animals/Birds, etc.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4. Sleep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5. Duplicity/Equivocation [where something is other than it appears to </w:t>
      </w:r>
      <w:proofErr w:type="gramStart"/>
      <w:r w:rsidRPr="00842F4E">
        <w:rPr>
          <w:rFonts w:ascii="Georgia" w:hAnsi="Georgia"/>
        </w:rPr>
        <w:t>be,</w:t>
      </w:r>
      <w:proofErr w:type="gramEnd"/>
      <w:r w:rsidRPr="00842F4E">
        <w:rPr>
          <w:rFonts w:ascii="Georgia" w:hAnsi="Georgia"/>
        </w:rPr>
        <w:t xml:space="preserve"> or where something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proofErr w:type="gramStart"/>
      <w:r w:rsidRPr="00842F4E">
        <w:rPr>
          <w:rFonts w:ascii="Georgia" w:hAnsi="Georgia"/>
        </w:rPr>
        <w:t>has</w:t>
      </w:r>
      <w:proofErr w:type="gramEnd"/>
      <w:r w:rsidRPr="00842F4E">
        <w:rPr>
          <w:rFonts w:ascii="Georgia" w:hAnsi="Georgia"/>
        </w:rPr>
        <w:t xml:space="preserve"> two meanings simultaneously, both of which are true. References to double, two, dual,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proofErr w:type="gramStart"/>
      <w:r w:rsidRPr="00842F4E">
        <w:rPr>
          <w:rFonts w:ascii="Georgia" w:hAnsi="Georgia"/>
        </w:rPr>
        <w:t>etc</w:t>
      </w:r>
      <w:proofErr w:type="gramEnd"/>
      <w:r w:rsidRPr="00842F4E">
        <w:rPr>
          <w:rFonts w:ascii="Georgia" w:hAnsi="Georgia"/>
        </w:rPr>
        <w:t>.]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6. Clothing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7. Water/washing</w:t>
      </w:r>
    </w:p>
    <w:p w:rsid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8. Blood</w:t>
      </w:r>
    </w:p>
    <w:p w:rsidR="004221BB" w:rsidRPr="00842F4E" w:rsidRDefault="004221BB" w:rsidP="00842F4E">
      <w:pPr>
        <w:pStyle w:val="NoSpacing"/>
        <w:rPr>
          <w:rFonts w:ascii="Georgia" w:hAnsi="Georgia"/>
        </w:rPr>
      </w:pPr>
      <w:r>
        <w:rPr>
          <w:rFonts w:ascii="Georgia" w:hAnsi="Georgia"/>
        </w:rPr>
        <w:t>9. Children</w:t>
      </w:r>
    </w:p>
    <w:p w:rsidR="00842F4E" w:rsidRPr="00842F4E" w:rsidRDefault="004221BB" w:rsidP="00842F4E">
      <w:pPr>
        <w:pStyle w:val="NoSpacing"/>
        <w:rPr>
          <w:rFonts w:ascii="Georgia" w:hAnsi="Georgia"/>
        </w:rPr>
      </w:pPr>
      <w:r>
        <w:rPr>
          <w:rFonts w:ascii="Georgia" w:hAnsi="Georgia"/>
        </w:rPr>
        <w:t>10</w:t>
      </w:r>
      <w:bookmarkStart w:id="0" w:name="_GoBack"/>
      <w:bookmarkEnd w:id="0"/>
      <w:r w:rsidR="00842F4E" w:rsidRPr="00842F4E">
        <w:rPr>
          <w:rFonts w:ascii="Georgia" w:hAnsi="Georgia"/>
        </w:rPr>
        <w:t>. Other?</w:t>
      </w:r>
    </w:p>
    <w:p w:rsidR="00842F4E" w:rsidRDefault="00842F4E" w:rsidP="00842F4E">
      <w:pPr>
        <w:rPr>
          <w:rFonts w:ascii="Georgia" w:hAnsi="Georgia"/>
        </w:rPr>
      </w:pPr>
    </w:p>
    <w:p w:rsidR="00842F4E" w:rsidRPr="00842F4E" w:rsidRDefault="00842F4E" w:rsidP="00842F4E">
      <w:pPr>
        <w:rPr>
          <w:rFonts w:ascii="Georgia" w:hAnsi="Georgia"/>
        </w:rPr>
      </w:pPr>
      <w:r w:rsidRPr="00842F4E">
        <w:rPr>
          <w:rFonts w:ascii="Georgia" w:hAnsi="Georgia"/>
        </w:rPr>
        <w:t>Part II: [</w:t>
      </w:r>
      <w:r w:rsidRPr="00842F4E">
        <w:rPr>
          <w:rFonts w:ascii="Georgia" w:hAnsi="Georgia"/>
        </w:rPr>
        <w:t>Worth 50 points]</w:t>
      </w:r>
      <w:r w:rsidRPr="00842F4E">
        <w:rPr>
          <w:rFonts w:ascii="Georgia" w:hAnsi="Georgia"/>
        </w:rPr>
        <w:t xml:space="preserve"> When you are done</w:t>
      </w:r>
      <w:r w:rsidRPr="00842F4E">
        <w:rPr>
          <w:rFonts w:ascii="Georgia" w:hAnsi="Georgia"/>
        </w:rPr>
        <w:t>,</w:t>
      </w:r>
      <w:r w:rsidRPr="00842F4E">
        <w:rPr>
          <w:rFonts w:ascii="Georgia" w:hAnsi="Georgia"/>
        </w:rPr>
        <w:t xml:space="preserve"> write a </w:t>
      </w:r>
      <w:r w:rsidRPr="00842F4E">
        <w:rPr>
          <w:rFonts w:ascii="Georgia" w:hAnsi="Georgia"/>
        </w:rPr>
        <w:t>two to three page</w:t>
      </w:r>
      <w:r w:rsidRPr="00842F4E">
        <w:rPr>
          <w:rFonts w:ascii="Georgia" w:hAnsi="Georgia"/>
        </w:rPr>
        <w:t xml:space="preserve"> literary analysis in which</w:t>
      </w:r>
      <w:r>
        <w:rPr>
          <w:rFonts w:ascii="Georgia" w:hAnsi="Georgia"/>
        </w:rPr>
        <w:t xml:space="preserve"> </w:t>
      </w:r>
      <w:r w:rsidRPr="00842F4E">
        <w:rPr>
          <w:rFonts w:ascii="Georgia" w:hAnsi="Georgia"/>
        </w:rPr>
        <w:t>you analyze this motif’s importance to the play as a whole in regards to its symbolic meaning and/or one</w:t>
      </w:r>
      <w:r>
        <w:rPr>
          <w:rFonts w:ascii="Georgia" w:hAnsi="Georgia"/>
        </w:rPr>
        <w:t xml:space="preserve"> </w:t>
      </w:r>
      <w:r w:rsidRPr="00842F4E">
        <w:rPr>
          <w:rFonts w:ascii="Georgia" w:hAnsi="Georgia"/>
        </w:rPr>
        <w:t>or more of the themes listed below. Incorporate key quotes from your quote list into your literary essay.</w:t>
      </w:r>
    </w:p>
    <w:p w:rsidR="00842F4E" w:rsidRPr="00842F4E" w:rsidRDefault="00842F4E" w:rsidP="00842F4E">
      <w:pPr>
        <w:rPr>
          <w:rFonts w:ascii="Georgia" w:hAnsi="Georgia"/>
        </w:rPr>
      </w:pPr>
      <w:r w:rsidRPr="00842F4E">
        <w:rPr>
          <w:rFonts w:ascii="Georgia" w:hAnsi="Georgia"/>
        </w:rPr>
        <w:t>[Consider any or all of the following: Does it help in characterization? Develop an overriding theme? If</w:t>
      </w:r>
      <w:r>
        <w:rPr>
          <w:rFonts w:ascii="Georgia" w:hAnsi="Georgia"/>
        </w:rPr>
        <w:t xml:space="preserve"> </w:t>
      </w:r>
      <w:r w:rsidRPr="00842F4E">
        <w:rPr>
          <w:rFonts w:ascii="Georgia" w:hAnsi="Georgia"/>
        </w:rPr>
        <w:t>yes, what is it? Create conflicts for the plot? Develop mood or tone? Create symbols? If yes, what do</w:t>
      </w:r>
      <w:r>
        <w:rPr>
          <w:rFonts w:ascii="Georgia" w:hAnsi="Georgia"/>
        </w:rPr>
        <w:t xml:space="preserve"> </w:t>
      </w:r>
      <w:r w:rsidRPr="00842F4E">
        <w:rPr>
          <w:rFonts w:ascii="Georgia" w:hAnsi="Georgia"/>
        </w:rPr>
        <w:t>the symbols stand for?] You MUST submit this essay to Turnitin.com as well as print a hard copy for</w:t>
      </w:r>
      <w:r>
        <w:rPr>
          <w:rFonts w:ascii="Georgia" w:hAnsi="Georgia"/>
        </w:rPr>
        <w:t xml:space="preserve"> </w:t>
      </w:r>
      <w:r w:rsidRPr="00842F4E">
        <w:rPr>
          <w:rFonts w:ascii="Georgia" w:hAnsi="Georgia"/>
        </w:rPr>
        <w:t>grading.</w:t>
      </w:r>
    </w:p>
    <w:p w:rsidR="00842F4E" w:rsidRPr="00842F4E" w:rsidRDefault="00842F4E" w:rsidP="00842F4E">
      <w:pPr>
        <w:rPr>
          <w:rFonts w:ascii="Georgia" w:hAnsi="Georgia"/>
        </w:rPr>
      </w:pPr>
      <w:r w:rsidRPr="00842F4E">
        <w:rPr>
          <w:rFonts w:ascii="Georgia" w:hAnsi="Georgia"/>
        </w:rPr>
        <w:t>Key themes in Macbeth that your motif may be related to:</w:t>
      </w:r>
    </w:p>
    <w:p w:rsidR="00842F4E" w:rsidRPr="00842F4E" w:rsidRDefault="00842F4E" w:rsidP="00842F4E">
      <w:pPr>
        <w:rPr>
          <w:rFonts w:ascii="Georgia" w:hAnsi="Georgia"/>
        </w:rPr>
      </w:pPr>
      <w:r w:rsidRPr="00842F4E">
        <w:rPr>
          <w:rFonts w:ascii="Georgia" w:hAnsi="Georgia"/>
        </w:rPr>
        <w:t>Internal Themes [related to this play alone]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 1. Things are not what they seem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 2. Power corrupts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 3. Superstition affects human behavior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 4. Blind ambition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>Themes of Classical Tragedy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 1. The tragic flaw of ambition (hubris)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 2. The role of fate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 3. The inevitable nature of tragedy</w:t>
      </w:r>
    </w:p>
    <w:p w:rsidR="00842F4E" w:rsidRPr="00842F4E" w:rsidRDefault="00842F4E" w:rsidP="00842F4E">
      <w:pPr>
        <w:pStyle w:val="NoSpacing"/>
        <w:rPr>
          <w:rFonts w:ascii="Georgia" w:hAnsi="Georgia"/>
        </w:rPr>
      </w:pPr>
      <w:r w:rsidRPr="00842F4E">
        <w:rPr>
          <w:rFonts w:ascii="Georgia" w:hAnsi="Georgia"/>
        </w:rPr>
        <w:t xml:space="preserve"> 4. The isolation of the tragic hero</w:t>
      </w:r>
    </w:p>
    <w:sectPr w:rsidR="00842F4E" w:rsidRPr="0084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4E"/>
    <w:rsid w:val="00346D0E"/>
    <w:rsid w:val="004221BB"/>
    <w:rsid w:val="0084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2015-03-06T02:31:00Z</dcterms:created>
  <dcterms:modified xsi:type="dcterms:W3CDTF">2015-03-06T02:53:00Z</dcterms:modified>
</cp:coreProperties>
</file>